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Treuhänderwechsel vorbereiten</w:t>
      </w:r>
    </w:p>
    <w:p>
      <w:r>
        <w:t>Eine geordnete Bestandsaufnahme erleichtert die Übergabe Ihrer Buchhaltung.</w:t>
      </w:r>
    </w:p>
    <w:p>
      <w:r>
        <w:rPr>
          <w:sz w:val="16"/>
        </w:rPr>
        <w:t>Bringen Sie nur vorhandene, relevante Unterlagen mit. Diese Liste dient der Sammlung von Informationen; sie enthält keine rechtliche oder steuerliche Beurteilung.</w:t>
      </w:r>
    </w:p>
    <w:p>
      <w:pPr>
        <w:pStyle w:val="Heading2"/>
      </w:pPr>
      <w:r>
        <w:t>Umfang und Zuständigkeiten</w:t>
      </w:r>
    </w:p>
    <w:p>
      <w:pPr>
        <w:keepLines/>
        <w:ind w:left="40"/>
      </w:pPr>
      <w:r>
        <w:t>☐  Liste der bisher betreuten Aufgaben und der gewünschten neuen Unterstützung</w:t>
      </w:r>
    </w:p>
    <w:p>
      <w:pPr>
        <w:keepLines/>
        <w:ind w:left="40"/>
      </w:pPr>
      <w:r>
        <w:t>☐  Kontaktangaben der bisherigen zuständigen Stelle</w:t>
      </w:r>
    </w:p>
    <w:p>
      <w:pPr>
        <w:keepLines/>
        <w:ind w:left="40"/>
      </w:pPr>
      <w:r>
        <w:t>☐  Bestehende Mandatsunterlagen und bekannte offene Aufgaben</w:t>
      </w:r>
    </w:p>
    <w:p>
      <w:pPr>
        <w:pStyle w:val="Heading2"/>
      </w:pPr>
      <w:r>
        <w:t>Buchhaltungsbestand</w:t>
      </w:r>
    </w:p>
    <w:p>
      <w:pPr>
        <w:keepLines/>
        <w:ind w:left="40"/>
      </w:pPr>
      <w:r>
        <w:t>☐  Letzter Jahresabschluss und aktuelle Zwischenstände</w:t>
      </w:r>
    </w:p>
    <w:p>
      <w:pPr>
        <w:keepLines/>
        <w:ind w:left="40"/>
      </w:pPr>
      <w:r>
        <w:t>☐  Buchhaltungsdaten oder verfügbare Exporte mit Kontenplan</w:t>
      </w:r>
    </w:p>
    <w:p>
      <w:pPr>
        <w:keepLines/>
        <w:ind w:left="40"/>
      </w:pPr>
      <w:r>
        <w:t>☐  Offene Kunden- und Lieferantenposten sowie Bankabstimmungen</w:t>
      </w:r>
    </w:p>
    <w:p>
      <w:pPr>
        <w:pStyle w:val="Heading2"/>
      </w:pPr>
      <w:r>
        <w:t>Zugänge und ergänzende Informationen</w:t>
      </w:r>
    </w:p>
    <w:p>
      <w:pPr>
        <w:keepLines/>
        <w:ind w:left="40"/>
      </w:pPr>
      <w:r>
        <w:t>☐  Liste verwendeter Systeme und der verantwortlichen Personen</w:t>
      </w:r>
    </w:p>
    <w:p>
      <w:pPr>
        <w:keepLines/>
        <w:ind w:left="40"/>
      </w:pPr>
      <w:r>
        <w:t>☐  Übersicht vorhandener Belegarchive und ihrer Ablageorte</w:t>
      </w:r>
    </w:p>
    <w:p>
      <w:pPr>
        <w:keepLines/>
        <w:ind w:left="40"/>
      </w:pPr>
      <w:r>
        <w:t>☐  Vorhandene MWST-, Lohn- und Steuerunterlagen nach Mandatsumfang</w:t>
      </w:r>
    </w:p>
    <w:p>
      <w:pPr>
        <w:keepLines/>
        <w:ind w:left="40"/>
      </w:pPr>
      <w:r>
        <w:t>☐  Liste zu klärender Fragen; Passwörter nicht auf dieser Checkliste notieren</w:t>
      </w:r>
    </w:p>
    <w:p>
      <w:pPr>
        <w:pStyle w:val="Heading2"/>
      </w:pPr>
      <w:r>
        <w:t>So geht es weiter</w:t>
      </w:r>
    </w:p>
    <w:p>
      <w:r>
        <w:t>Markieren Sie die verfügbaren Unterlagen. Notieren Sie offene Fragen und vereinbaren Sie ein Gespräch mit Verumo. Fehlende Dokumente können wir gemeinsam identifizieren.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Stand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Treuhänderwechsel vorbereiten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